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7DCBF" w14:textId="77777777" w:rsidR="00CF137D" w:rsidRPr="00CF137D" w:rsidRDefault="00CF137D" w:rsidP="00CF137D">
      <w:pPr>
        <w:widowControl/>
        <w:shd w:val="clear" w:color="auto" w:fill="FFFFFF"/>
        <w:jc w:val="center"/>
        <w:outlineLvl w:val="0"/>
        <w:rPr>
          <w:rFonts w:ascii="MS PGothic" w:eastAsia="MS PGothic" w:hAnsi="MS PGothic" w:cs="MS PGothic"/>
          <w:b/>
          <w:bCs/>
          <w:kern w:val="36"/>
          <w:sz w:val="48"/>
          <w:szCs w:val="48"/>
        </w:rPr>
      </w:pPr>
      <w:r w:rsidRPr="00CF137D">
        <w:rPr>
          <w:rFonts w:ascii="Arial" w:eastAsia="MS PGothic" w:hAnsi="Arial" w:cs="Arial"/>
          <w:b/>
          <w:bCs/>
          <w:color w:val="000000"/>
          <w:kern w:val="36"/>
          <w:sz w:val="46"/>
          <w:szCs w:val="46"/>
          <w:shd w:val="clear" w:color="auto" w:fill="FF00FF"/>
        </w:rPr>
        <w:t>The benefits of a bilingual brain</w:t>
      </w:r>
    </w:p>
    <w:p w14:paraId="236C3B91" w14:textId="77777777" w:rsidR="00CF137D" w:rsidRPr="00CF137D" w:rsidRDefault="00CF137D" w:rsidP="00CF137D">
      <w:pPr>
        <w:widowControl/>
        <w:shd w:val="clear" w:color="auto" w:fill="FFFFFF"/>
        <w:jc w:val="center"/>
        <w:outlineLvl w:val="0"/>
        <w:rPr>
          <w:rFonts w:ascii="MS PGothic" w:eastAsia="MS PGothic" w:hAnsi="MS PGothic" w:cs="MS PGothic"/>
          <w:b/>
          <w:bCs/>
          <w:kern w:val="36"/>
          <w:sz w:val="48"/>
          <w:szCs w:val="48"/>
        </w:rPr>
      </w:pPr>
      <w:r w:rsidRPr="00CF137D">
        <w:rPr>
          <w:rFonts w:ascii="Arial" w:eastAsia="MS PGothic" w:hAnsi="Arial" w:cs="Arial"/>
          <w:b/>
          <w:bCs/>
          <w:color w:val="000000"/>
          <w:kern w:val="36"/>
          <w:sz w:val="46"/>
          <w:szCs w:val="46"/>
          <w:shd w:val="clear" w:color="auto" w:fill="FF00FF"/>
        </w:rPr>
        <w:t xml:space="preserve"> - Mia </w:t>
      </w:r>
      <w:proofErr w:type="spellStart"/>
      <w:r w:rsidRPr="00CF137D">
        <w:rPr>
          <w:rFonts w:ascii="Arial" w:eastAsia="MS PGothic" w:hAnsi="Arial" w:cs="Arial"/>
          <w:b/>
          <w:bCs/>
          <w:color w:val="000000"/>
          <w:kern w:val="36"/>
          <w:sz w:val="46"/>
          <w:szCs w:val="46"/>
          <w:shd w:val="clear" w:color="auto" w:fill="FF00FF"/>
        </w:rPr>
        <w:t>Nacamulli</w:t>
      </w:r>
      <w:proofErr w:type="spellEnd"/>
    </w:p>
    <w:p w14:paraId="0A35FBA7" w14:textId="77777777" w:rsidR="00CF137D" w:rsidRPr="00CF137D" w:rsidRDefault="00CF137D" w:rsidP="00CF137D">
      <w:pPr>
        <w:widowControl/>
        <w:shd w:val="clear" w:color="auto" w:fill="FFFFFF"/>
        <w:jc w:val="left"/>
        <w:outlineLvl w:val="0"/>
        <w:rPr>
          <w:rFonts w:ascii="MS PGothic" w:eastAsia="MS PGothic" w:hAnsi="MS PGothic" w:cs="MS PGothic"/>
          <w:b/>
          <w:bCs/>
          <w:kern w:val="36"/>
          <w:sz w:val="48"/>
          <w:szCs w:val="48"/>
        </w:rPr>
      </w:pPr>
      <w:r w:rsidRPr="00CF137D">
        <w:rPr>
          <w:rFonts w:ascii="Arial" w:eastAsia="MS PGothic" w:hAnsi="Arial" w:cs="Arial"/>
          <w:color w:val="000000"/>
          <w:kern w:val="36"/>
          <w:sz w:val="22"/>
        </w:rPr>
        <w:t xml:space="preserve">　　　　　　　　</w:t>
      </w:r>
      <w:r w:rsidRPr="00CF137D">
        <w:rPr>
          <w:rFonts w:ascii="Arial" w:eastAsia="MS PGothic" w:hAnsi="Arial" w:cs="Arial"/>
          <w:noProof/>
          <w:color w:val="000000"/>
          <w:kern w:val="36"/>
          <w:sz w:val="22"/>
          <w:bdr w:val="none" w:sz="0" w:space="0" w:color="auto" w:frame="1"/>
        </w:rPr>
        <w:drawing>
          <wp:inline distT="0" distB="0" distL="0" distR="0" wp14:anchorId="3306FF5A" wp14:editId="2E7EFD6F">
            <wp:extent cx="2781300" cy="214122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3DE34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</w:p>
    <w:p w14:paraId="337054FF" w14:textId="77777777" w:rsidR="00CF137D" w:rsidRPr="00CF137D" w:rsidRDefault="00000000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hyperlink r:id="rId5" w:history="1">
        <w:r w:rsidR="00CF137D" w:rsidRPr="00CF137D">
          <w:rPr>
            <w:rFonts w:ascii="Arial" w:eastAsia="MS PGothic" w:hAnsi="Arial" w:cs="Arial"/>
            <w:color w:val="1155CC"/>
            <w:kern w:val="0"/>
            <w:sz w:val="22"/>
            <w:u w:val="single"/>
          </w:rPr>
          <w:t>https://ed.ted.com/lessons/how-speaking-mu</w:t>
        </w:r>
        <w:r w:rsidR="00CF137D" w:rsidRPr="00CF137D">
          <w:rPr>
            <w:rFonts w:ascii="Arial" w:eastAsia="MS PGothic" w:hAnsi="Arial" w:cs="Arial"/>
            <w:color w:val="1155CC"/>
            <w:kern w:val="0"/>
            <w:sz w:val="22"/>
            <w:u w:val="single"/>
          </w:rPr>
          <w:t>l</w:t>
        </w:r>
        <w:r w:rsidR="00CF137D" w:rsidRPr="00CF137D">
          <w:rPr>
            <w:rFonts w:ascii="Arial" w:eastAsia="MS PGothic" w:hAnsi="Arial" w:cs="Arial"/>
            <w:color w:val="1155CC"/>
            <w:kern w:val="0"/>
            <w:sz w:val="22"/>
            <w:u w:val="single"/>
          </w:rPr>
          <w:t>tiple-languages-benefits-the-brain-mia-nacamulli</w:t>
        </w:r>
      </w:hyperlink>
      <w:r w:rsidR="00CF137D" w:rsidRPr="00CF137D">
        <w:rPr>
          <w:rFonts w:ascii="Arial" w:eastAsia="MS PGothic" w:hAnsi="Arial" w:cs="Arial"/>
          <w:color w:val="000000"/>
          <w:kern w:val="0"/>
          <w:sz w:val="22"/>
        </w:rPr>
        <w:t xml:space="preserve"> </w:t>
      </w:r>
      <w:r w:rsidR="00CF137D" w:rsidRPr="00CF137D">
        <w:rPr>
          <w:rFonts w:ascii="Arial" w:eastAsia="MS PGothic" w:hAnsi="Arial" w:cs="Arial"/>
          <w:b/>
          <w:bCs/>
          <w:color w:val="000000"/>
          <w:kern w:val="0"/>
          <w:sz w:val="24"/>
          <w:szCs w:val="24"/>
          <w:shd w:val="clear" w:color="auto" w:fill="FF0000"/>
        </w:rPr>
        <w:t>←You can see the video via this link. Enjoy!!</w:t>
      </w:r>
    </w:p>
    <w:p w14:paraId="777987E2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</w:p>
    <w:p w14:paraId="0C5EF3B9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>Why did I choose this topic?</w:t>
      </w:r>
    </w:p>
    <w:p w14:paraId="31B8B508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6"/>
          <w:szCs w:val="26"/>
        </w:rPr>
        <w:t xml:space="preserve">→ To find the benefits of language learning, I want to get the motivation for my language learning. And I am interested in how the brain of bilingual people </w:t>
      </w:r>
      <w:proofErr w:type="spellStart"/>
      <w:r w:rsidRPr="00CF137D">
        <w:rPr>
          <w:rFonts w:ascii="Arial" w:eastAsia="MS PGothic" w:hAnsi="Arial" w:cs="Arial"/>
          <w:color w:val="000000"/>
          <w:kern w:val="0"/>
          <w:sz w:val="26"/>
          <w:szCs w:val="26"/>
        </w:rPr>
        <w:t>works.I</w:t>
      </w:r>
      <w:proofErr w:type="spellEnd"/>
      <w:r w:rsidRPr="00CF137D">
        <w:rPr>
          <w:rFonts w:ascii="Arial" w:eastAsia="MS PGothic" w:hAnsi="Arial" w:cs="Arial"/>
          <w:color w:val="000000"/>
          <w:kern w:val="0"/>
          <w:sz w:val="26"/>
          <w:szCs w:val="26"/>
        </w:rPr>
        <w:t xml:space="preserve"> am wondering if there is a special function or not?.</w:t>
      </w:r>
    </w:p>
    <w:p w14:paraId="1605CFEC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</w:p>
    <w:p w14:paraId="7806464E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>Vocabulary</w:t>
      </w:r>
    </w:p>
    <w:p w14:paraId="23C419AC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 xml:space="preserve">simultaneously→ happening at the same time 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同時に</w:t>
      </w:r>
    </w:p>
    <w:p w14:paraId="35198E36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proofErr w:type="spellStart"/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proficient→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>competent</w:t>
      </w:r>
      <w:proofErr w:type="spellEnd"/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 xml:space="preserve"> or skilled in doing or using something.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>堪能</w:t>
      </w:r>
    </w:p>
    <w:p w14:paraId="30718655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 xml:space="preserve">regardless of→ 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かかわらず</w:t>
      </w:r>
    </w:p>
    <w:p w14:paraId="0E3B471E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casual observer→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よそ目</w:t>
      </w:r>
    </w:p>
    <w:p w14:paraId="13241461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holistic grasps→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全体的な把握</w:t>
      </w:r>
    </w:p>
    <w:p w14:paraId="6A2E95D7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proofErr w:type="spellStart"/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intuitive→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>using</w:t>
      </w:r>
      <w:proofErr w:type="spellEnd"/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 xml:space="preserve"> or based on what one feels to be true even without conscious reasoning; instinctive.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>直感的</w:t>
      </w:r>
    </w:p>
    <w:p w14:paraId="183759AF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proofErr w:type="spellStart"/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dementia→a</w:t>
      </w:r>
      <w:proofErr w:type="spellEnd"/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 xml:space="preserve"> chronic or persistent disorder of the mental processes caused by brain disease or injury and marked by memory disorders, personality changes, and impaired reasoning.</w:t>
      </w:r>
      <w:r w:rsidRPr="00CF137D">
        <w:rPr>
          <w:rFonts w:ascii="Arial" w:eastAsia="MS PGothic" w:hAnsi="Arial" w:cs="Arial"/>
          <w:color w:val="000000"/>
          <w:kern w:val="0"/>
          <w:sz w:val="24"/>
          <w:szCs w:val="24"/>
          <w:shd w:val="clear" w:color="auto" w:fill="FFFFFF"/>
        </w:rPr>
        <w:t>認知症</w:t>
      </w:r>
    </w:p>
    <w:p w14:paraId="0A8A105C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0"/>
          <w:szCs w:val="30"/>
          <w:shd w:val="clear" w:color="auto" w:fill="FFFF00"/>
        </w:rPr>
        <w:lastRenderedPageBreak/>
        <w:t>Question</w:t>
      </w:r>
    </w:p>
    <w:p w14:paraId="6DA24328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30"/>
          <w:szCs w:val="30"/>
        </w:rPr>
        <w:t>①</w:t>
      </w: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What are the three types of bilinguals? </w:t>
      </w:r>
    </w:p>
    <w:p w14:paraId="04F7360B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1.</w:t>
      </w:r>
    </w:p>
    <w:p w14:paraId="1AE0F5AD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2. </w:t>
      </w:r>
    </w:p>
    <w:p w14:paraId="433DB1BC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3.</w:t>
      </w:r>
    </w:p>
    <w:p w14:paraId="30D84281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30"/>
          <w:szCs w:val="30"/>
        </w:rPr>
        <w:t>②</w:t>
      </w: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What can you delay if you learn a second language. </w:t>
      </w:r>
    </w:p>
    <w:p w14:paraId="737C1418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</w:p>
    <w:p w14:paraId="7A1BD6A0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30"/>
          <w:szCs w:val="30"/>
        </w:rPr>
        <w:t>③</w:t>
      </w:r>
      <w:r w:rsidRPr="00CF137D">
        <w:rPr>
          <w:rFonts w:ascii="Arial" w:eastAsia="MS PGothic" w:hAnsi="Arial" w:cs="Arial"/>
          <w:color w:val="000000"/>
          <w:kern w:val="0"/>
          <w:sz w:val="30"/>
          <w:szCs w:val="30"/>
        </w:rPr>
        <w:t>Does learning a second language good for your brain and even for your life? </w:t>
      </w:r>
    </w:p>
    <w:p w14:paraId="1905A659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</w:p>
    <w:p w14:paraId="08CB5F4E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>What we can learn from this video</w:t>
      </w:r>
    </w:p>
    <w:p w14:paraId="7D13E4EF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The left side of the brain works for logical processes, while the right side works for emotional and social ones.</w:t>
      </w:r>
    </w:p>
    <w:p w14:paraId="7F42AE77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People who learn a second language in adulthood also exhibit less emotional bias and a more rational approach towards the problem of a second language. </w:t>
      </w:r>
    </w:p>
    <w:p w14:paraId="3C2BFEFF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 xml:space="preserve">Regardless of when you acquire the new language, your brain has a higher density of gray matter and more activity in certain regions.  In </w:t>
      </w:r>
      <w:proofErr w:type="spellStart"/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>short,if</w:t>
      </w:r>
      <w:proofErr w:type="spellEnd"/>
      <w:r w:rsidRPr="00CF137D">
        <w:rPr>
          <w:rFonts w:ascii="Arial" w:eastAsia="MS PGothic" w:hAnsi="Arial" w:cs="Arial"/>
          <w:color w:val="000000"/>
          <w:kern w:val="0"/>
          <w:sz w:val="24"/>
          <w:szCs w:val="24"/>
        </w:rPr>
        <w:t xml:space="preserve"> you try to learn a new language, you can be smarter and use our brain more actively.</w:t>
      </w:r>
    </w:p>
    <w:p w14:paraId="726E5621" w14:textId="77777777" w:rsidR="00257CCC" w:rsidRDefault="00CF137D" w:rsidP="00CF137D">
      <w:pPr>
        <w:widowControl/>
        <w:spacing w:after="240"/>
        <w:jc w:val="left"/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</w:pPr>
      <w:r w:rsidRPr="00CF137D">
        <w:rPr>
          <w:rFonts w:ascii="MS PGothic" w:eastAsia="MS PGothic" w:hAnsi="MS PGothic" w:cs="MS PGothic"/>
          <w:kern w:val="0"/>
          <w:sz w:val="24"/>
          <w:szCs w:val="24"/>
        </w:rPr>
        <w:br/>
      </w:r>
      <w:r w:rsidRPr="00CF137D">
        <w:rPr>
          <w:rFonts w:ascii="MS PGothic" w:eastAsia="MS PGothic" w:hAnsi="MS PGothic" w:cs="MS PGothic"/>
          <w:kern w:val="0"/>
          <w:sz w:val="24"/>
          <w:szCs w:val="24"/>
        </w:rPr>
        <w:br/>
      </w:r>
    </w:p>
    <w:p w14:paraId="11CFE31F" w14:textId="77777777" w:rsidR="00257CCC" w:rsidRDefault="00257CCC" w:rsidP="00CF137D">
      <w:pPr>
        <w:widowControl/>
        <w:spacing w:after="240"/>
        <w:jc w:val="left"/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</w:pPr>
    </w:p>
    <w:p w14:paraId="7EE24889" w14:textId="4F735479" w:rsidR="00CF137D" w:rsidRPr="00CF137D" w:rsidRDefault="00CF137D" w:rsidP="00CF137D">
      <w:pPr>
        <w:widowControl/>
        <w:spacing w:after="240"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 xml:space="preserve">Answers </w:t>
      </w:r>
      <w:r w:rsidR="00257CCC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>to</w:t>
      </w:r>
      <w:r w:rsidRPr="00CF137D">
        <w:rPr>
          <w:rFonts w:ascii="Arial" w:eastAsia="MS PGothic" w:hAnsi="Arial" w:cs="Arial"/>
          <w:color w:val="000000"/>
          <w:kern w:val="0"/>
          <w:sz w:val="32"/>
          <w:szCs w:val="32"/>
          <w:shd w:val="clear" w:color="auto" w:fill="FFFF00"/>
        </w:rPr>
        <w:t xml:space="preserve"> my questions</w:t>
      </w:r>
    </w:p>
    <w:p w14:paraId="4A05B00C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22"/>
        </w:rPr>
        <w:t>①</w:t>
      </w:r>
      <w:r w:rsidRPr="00CF137D">
        <w:rPr>
          <w:rFonts w:ascii="Arial" w:eastAsia="MS PGothic" w:hAnsi="Arial" w:cs="Arial"/>
          <w:color w:val="000000"/>
          <w:kern w:val="0"/>
          <w:sz w:val="22"/>
        </w:rPr>
        <w:t>Compound bilingual, coordinate bilingual, subordinate bilingual</w:t>
      </w:r>
    </w:p>
    <w:p w14:paraId="573F9500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22"/>
        </w:rPr>
        <w:t>②</w:t>
      </w:r>
      <w:r w:rsidRPr="00CF137D">
        <w:rPr>
          <w:rFonts w:ascii="Arial" w:eastAsia="MS PGothic" w:hAnsi="Arial" w:cs="Arial"/>
          <w:color w:val="000000"/>
          <w:kern w:val="0"/>
          <w:sz w:val="22"/>
        </w:rPr>
        <w:t>Alzheimer’s and dementia </w:t>
      </w:r>
    </w:p>
    <w:p w14:paraId="3D43F645" w14:textId="77777777" w:rsidR="00CF137D" w:rsidRPr="00CF137D" w:rsidRDefault="00CF137D" w:rsidP="00CF137D">
      <w:pPr>
        <w:widowControl/>
        <w:jc w:val="left"/>
        <w:rPr>
          <w:rFonts w:ascii="MS PGothic" w:eastAsia="MS PGothic" w:hAnsi="MS PGothic" w:cs="MS PGothic"/>
          <w:kern w:val="0"/>
          <w:sz w:val="24"/>
          <w:szCs w:val="24"/>
        </w:rPr>
      </w:pPr>
      <w:r w:rsidRPr="00CF137D">
        <w:rPr>
          <w:rFonts w:ascii="MS Mincho" w:eastAsia="MS Mincho" w:hAnsi="MS Mincho" w:cs="MS Mincho" w:hint="eastAsia"/>
          <w:color w:val="000000"/>
          <w:kern w:val="0"/>
          <w:sz w:val="22"/>
        </w:rPr>
        <w:t>③</w:t>
      </w:r>
      <w:r w:rsidRPr="00CF137D">
        <w:rPr>
          <w:rFonts w:ascii="Arial" w:eastAsia="MS PGothic" w:hAnsi="Arial" w:cs="Arial"/>
          <w:color w:val="000000"/>
          <w:kern w:val="0"/>
          <w:sz w:val="22"/>
        </w:rPr>
        <w:t>Yes</w:t>
      </w:r>
      <w:r w:rsidRPr="00CF137D">
        <w:rPr>
          <w:rFonts w:ascii="Arial" w:eastAsia="MS PGothic" w:hAnsi="Arial" w:cs="Arial"/>
          <w:color w:val="000000"/>
          <w:kern w:val="0"/>
          <w:sz w:val="22"/>
        </w:rPr>
        <w:t>！！！</w:t>
      </w:r>
    </w:p>
    <w:p w14:paraId="734B83AA" w14:textId="77777777" w:rsidR="00CF137D" w:rsidRDefault="00CF137D"/>
    <w:sectPr w:rsidR="00CF13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37D"/>
    <w:rsid w:val="00257CCC"/>
    <w:rsid w:val="004F022D"/>
    <w:rsid w:val="00CF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066DD2"/>
  <w15:chartTrackingRefBased/>
  <w15:docId w15:val="{8B4631A3-3448-4494-9DA8-2C5D14673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CF137D"/>
    <w:pPr>
      <w:widowControl/>
      <w:spacing w:before="100" w:beforeAutospacing="1" w:after="100" w:afterAutospacing="1"/>
      <w:jc w:val="left"/>
      <w:outlineLvl w:val="0"/>
    </w:pPr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37D"/>
    <w:rPr>
      <w:rFonts w:ascii="MS PGothic" w:eastAsia="MS PGothic" w:hAnsi="MS PGothic" w:cs="MS PGothic"/>
      <w:b/>
      <w:bCs/>
      <w:kern w:val="36"/>
      <w:sz w:val="48"/>
      <w:szCs w:val="4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F137D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F13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.ted.com/lessons/how-speaking-multiple-languages-benefits-the-brain-mia-nacamull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368</Words>
  <Characters>1513</Characters>
  <Application>Microsoft Office Word</Application>
  <DocSecurity>0</DocSecurity>
  <Lines>89</Lines>
  <Paragraphs>34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yuya-suzuki</dc:creator>
  <cp:keywords/>
  <dc:description/>
  <cp:lastModifiedBy>Jason Pipe</cp:lastModifiedBy>
  <cp:revision>2</cp:revision>
  <dcterms:created xsi:type="dcterms:W3CDTF">2023-02-18T01:39:00Z</dcterms:created>
  <dcterms:modified xsi:type="dcterms:W3CDTF">2024-05-09T10:21:00Z</dcterms:modified>
</cp:coreProperties>
</file>